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4"/>
        <w:tblW w:w="15593" w:type="dxa"/>
        <w:jc w:val="left"/>
        <w:tblInd w:w="-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387"/>
        <w:gridCol w:w="4110"/>
        <w:gridCol w:w="6096"/>
      </w:tblGrid>
      <w:tr>
        <w:trPr>
          <w:trHeight w:val="1410" w:hRule="atLeas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УТВЕРЖДЕНА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протоколом заседания КЧС и ОПБ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Смоленской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 _________ № 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Ведомость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распределения мест и награждения по итогам деятельности в области ГО, предупреждения и ликвидации ЧС, обеспечения пожарной безопасности и безопасности людей на водных объектах в 2022 году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4"/>
        <w:tblW w:w="15764" w:type="dxa"/>
        <w:jc w:val="left"/>
        <w:tblInd w:w="-68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690"/>
        <w:gridCol w:w="1230"/>
        <w:gridCol w:w="7084"/>
        <w:gridCol w:w="6523"/>
        <w:gridCol w:w="237"/>
      </w:tblGrid>
      <w:tr>
        <w:trPr>
          <w:tblHeader w:val="true"/>
          <w:cantSplit w:val="true"/>
        </w:trPr>
        <w:tc>
          <w:tcPr>
            <w:tcW w:w="69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23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Место</w:t>
            </w:r>
          </w:p>
        </w:tc>
        <w:tc>
          <w:tcPr>
            <w:tcW w:w="708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ИО СО, ОМСУ, организации</w:t>
            </w:r>
          </w:p>
        </w:tc>
        <w:tc>
          <w:tcPr>
            <w:tcW w:w="65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Вид награждения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(диплом, кубок)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Лучший орган исполнительной власти Смоленской области по решению задач в области ГО и 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Департамент Смоленской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 энергетике, энергоэффективности и тарифной политике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Переходящий кубок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 Диплом 1 ст.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Смоленской области (далее - АСО)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Департамент Смоленской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 здравоохранению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Департамент Смоленской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 строительству и жилищно-коммунальному хозяйству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Лучшее муниципальное образование Смоленской области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по обеспечению безопасности жизнедеятельности населения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образование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«город  Десногорск» Смоленской области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Переходящий кубок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 Диплом 1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образование город Смоленск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образование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«Дорогобужский район» Смоленской области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3.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Лучшая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муниципальная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 аварийно-спасательная служба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(аварийно-спасательное формирование)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МКУ «Управление по делам гражданской обороны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 чрезвычайным ситуациям города Смоленска»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Переходящий кубок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 Диплом 1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МБУ «Управление по делам гражданской обороны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 чрезвычайным ситуациям муниципального образования «город Десногорск» Смоленской области»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МБУ «Управление по делам гражданской обороны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 чрезвычайным ситуациям» муниципального образования «Рославльский район» Смоленской области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4. Единая дежурно-диспетчерская служба городского округа Смоленской области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МКУ «Управление по делам гражданской обороны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 чрезвычайным ситуациям города Смоленска»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Переходящий кубок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 Диплом 1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5. Единая дежурно-диспетчерская служба муниципального района Смоленской области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ЕДДС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«Краснинский район»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Переходящий кубок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 Диплом 1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ЕДДС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«Сычевский район»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113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ЕДДС муниципального образования «Темкинский район»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АСО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6. Лучшее нештатное аварийно-спасательное формирование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Филиал АО «Концерн Росэнергоатом»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«Смоленская атомная станция»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kern w:val="0"/>
                <w:sz w:val="28"/>
                <w:szCs w:val="28"/>
                <w:lang w:val="ru-RU" w:eastAsia="ru-RU" w:bidi="ar-SA"/>
              </w:rPr>
              <w:t>(аварийно-спасательная группа)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1 ст.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ГУ МЧС России по Смоленской области </w:t>
              <w:br/>
              <w:t>(далее - ГУ МЧС)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ПАО Дорогобуж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(аварийно-спасательная команда)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16.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СМУП Горводоканал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i/>
                <w:kern w:val="0"/>
                <w:sz w:val="28"/>
                <w:szCs w:val="28"/>
                <w:lang w:val="ru-RU" w:eastAsia="en-US" w:bidi="ar-SA"/>
              </w:rPr>
              <w:t>(аварийно-спасательное звено на системах водоснабжения города)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620" w:hRule="atLeast"/>
          <w:cantSplit w:val="true"/>
        </w:trPr>
        <w:tc>
          <w:tcPr>
            <w:tcW w:w="1552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</w:rPr>
              <w:t>7. Лучшее нештатное формирование по обеспечению выполнения мероприятий гражданской обороны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17.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Филиал АО «Концерн Росэнергоатом» «Смоленская атомная станция»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(звено по обслуживанию ЗС ГО)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1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18.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ФГБОУ ВО «Смоленский государственный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медицинский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(звено связи)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19.</w:t>
            </w:r>
          </w:p>
        </w:tc>
        <w:tc>
          <w:tcPr>
            <w:tcW w:w="12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ПАО Дорогобуж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8"/>
                <w:szCs w:val="28"/>
              </w:rPr>
            </w:pPr>
            <w:r>
              <w:rPr/>
              <w:t>(сводная команда)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/>
              <w:t>8. Лучшее защитное сооружение гражданской обороны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20.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Филиал АО Концерн «Росэнергоатом» «Смоленская атомная станция» (Смоленская АЭС), </w:t>
            </w:r>
            <w:r>
              <w:rPr>
                <w:rFonts w:ascii="Times New Roman" w:hAnsi="Times New Roman"/>
                <w:i/>
                <w:iCs/>
                <w:kern w:val="0"/>
                <w:sz w:val="28"/>
                <w:szCs w:val="28"/>
                <w:lang w:val="ru-RU" w:eastAsia="en-US" w:bidi="ar-SA"/>
              </w:rPr>
              <w:t xml:space="preserve">г.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kern w:val="0"/>
                <w:sz w:val="28"/>
                <w:szCs w:val="28"/>
                <w:lang w:val="ru-RU" w:eastAsia="en-US" w:bidi="ar-SA"/>
              </w:rPr>
              <w:t>Десногорск, 3-й мкр-н, инв. № 67-у-0155, 2500 чел.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1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21.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Смоленский филиал «Смоленскатомтехэнерго» АО «Атомтехэнерго» (СмАТЭ), </w:t>
            </w:r>
            <w:r>
              <w:rPr>
                <w:rFonts w:ascii="Times New Roman" w:hAnsi="Times New Roman"/>
                <w:i/>
                <w:iCs/>
                <w:kern w:val="0"/>
                <w:sz w:val="28"/>
                <w:szCs w:val="28"/>
                <w:lang w:val="ru-RU" w:eastAsia="en-US" w:bidi="ar-SA"/>
              </w:rPr>
              <w:t>ВУ, A-IV, инв. № 67-у-0154, 500 чел.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22.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Вагонное депо, ст. Вязьма, Смоленского отделения Московской ж/д, филиал ОАО «РЖД», </w:t>
            </w:r>
            <w:r>
              <w:rPr>
                <w:rFonts w:ascii="Times New Roman" w:hAnsi="Times New Roman"/>
                <w:i/>
                <w:iCs/>
                <w:kern w:val="0"/>
                <w:sz w:val="28"/>
                <w:szCs w:val="28"/>
                <w:lang w:val="ru-RU" w:eastAsia="en-US" w:bidi="ar-SA"/>
              </w:rPr>
              <w:t xml:space="preserve">215100 г. Вязьма, ул. Сызранская, 14 (территория вагонного депо),  ОС, </w:t>
              <w:br/>
              <w:t>A-III, инв. № 67-у-0132, 100 чел.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</w:rPr>
              <w:t>9. Лучший сборный (приемный) эвакуационный пункт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1-е </w:t>
            </w:r>
            <w:bookmarkStart w:id="1" w:name="_GoBack1"/>
            <w:bookmarkEnd w:id="1"/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МБУ «Центр культуры и молодёжной политики»             городской округ г. Десногорск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bidi="ar-SA"/>
              </w:rPr>
              <w:t>сборный эвакуационный пункт № 6)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1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24.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Муниципальное унитарное трамвайно-троллейбусное предприятие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города Смоленска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(сборный эвакуационный пункт)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25.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Культурный центр «Химик»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 «Дорогобужский район»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(с</w:t>
            </w: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борный эвакуационный пункт №4)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</w:rPr>
              <w:t>10.   Лучший электронный паспорт территории муниципального образования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26.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1-е </w:t>
            </w:r>
            <w:bookmarkStart w:id="2" w:name="_GoBack110"/>
            <w:bookmarkEnd w:id="2"/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МБУ «Управление по делам гражданской обороны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 чрезвычайным ситуациям муниципального образования «город Десногорск» Смоленской области»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1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27.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МБУ «Управление по делам гражданской обороны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 чрезвычайным ситуациям» муниципального образования «Рославльский район» Смоленской области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28.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униципально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образовани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«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Темкинский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район» Смоленской области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15527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lang w:val="en-US"/>
              </w:rPr>
              <w:t xml:space="preserve">11. </w:t>
            </w:r>
            <w:r>
              <w:rPr>
                <w:b/>
                <w:bCs/>
                <w:lang w:val="ru-RU"/>
              </w:rPr>
              <w:t>Лучший пункт выдачи СИЗ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29.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1-е </w:t>
            </w:r>
            <w:bookmarkStart w:id="3" w:name="_GoBack1101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 АО Концерн «Росэнергоатом» «Смоленская атомная станция» (Смоленская АЭС)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1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30.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ПАО Дорогобуж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2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31.</w:t>
            </w:r>
          </w:p>
        </w:tc>
        <w:tc>
          <w:tcPr>
            <w:tcW w:w="12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3-е место</w:t>
            </w:r>
          </w:p>
        </w:tc>
        <w:tc>
          <w:tcPr>
            <w:tcW w:w="7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«Промконсервы»</w:t>
            </w:r>
          </w:p>
        </w:tc>
        <w:tc>
          <w:tcPr>
            <w:tcW w:w="65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Диплом 3 ст. ГУ МЧС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701" w:right="1134" w:header="709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8825807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286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919d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919d6"/>
    <w:rPr/>
  </w:style>
  <w:style w:type="character" w:styleId="Strong">
    <w:name w:val="Strong"/>
    <w:basedOn w:val="DefaultParagraphFont"/>
    <w:uiPriority w:val="22"/>
    <w:qFormat/>
    <w:rsid w:val="00e820f5"/>
    <w:rPr>
      <w:b/>
      <w:b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69132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22e46"/>
    <w:pPr>
      <w:spacing w:before="0" w:after="20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a919d6"/>
    <w:pPr>
      <w:tabs>
        <w:tab w:val="clear" w:pos="28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a919d6"/>
    <w:pPr>
      <w:tabs>
        <w:tab w:val="clear" w:pos="28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6913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422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D6CB-176A-4823-8DA9-7CA649BC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LibreOffice/7.0.3.1$Linux_X86_64 LibreOffice_project/00$Build-1</Application>
  <Pages>5</Pages>
  <Words>694</Words>
  <Characters>4233</Characters>
  <CharactersWithSpaces>4766</CharactersWithSpaces>
  <Paragraphs>182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2019-12-04T11:40:00Z</dcterms:created>
  <dc:creator>ОТВ</dc:creator>
  <dc:description/>
  <dc:language>ru-RU</dc:language>
  <cp:lastModifiedBy/>
  <cp:lastPrinted>2022-12-27T07:18:00Z</cp:lastPrinted>
  <dcterms:modified xsi:type="dcterms:W3CDTF">2023-01-23T15:50:52Z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