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во время цунами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во время цунами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Правила поведения</w:t>
            </w:r>
            <w:br/>
            <w:r>
              <w:rPr/>
              <w:t xml:space="preserve"> Воздействию цунами в России подвержены участки берегов Камчатки, Курильских островов, острова Сахалин и Приморья. Под их угрозой находятся территории 14 городов и нескольких десятков населенных пунктов. Основным поражающим фактором при цунами являются мощные, высокие волны, обрушивающиеся на побережье. Они распространяются с большой скоростью (от 50 до 1000 км/ч). Опасность цунами заключается еще и в том, что за первой волной следует, как правило, ряд повторных, более мощных. Интенсивность цунами по результатам воздействия на побережье оцениваетсяпо условной шестибалльной шкале: 1 балл – цунами очень слабое, волна регистрируется только специальными приборами (мореографами). 2 балла – слабое цунами, может затопить плоское побережье. Его замечают только специалисты. 3 балла – среднее цунами, отмечается всеми. Плоское побережье затоплено, легкие суда могут быть выброшены на берег, портовые сооружения подвергнуты слабым разрушениям. 4 балла – сильное цунами. Побережье затоплено. Прибрежные постройки повреждены, имеют слабые и сильные разрушения. Крупные парусные и небольшие моторные суда выброшены на сушу, а затем снова смыты в море. Берега засорены песком, илом, обломками деревьев, возможны человеческие жертвы. 5 баллов – очень сильное цунами. Приморские территорииь затоплены. Волноломы и молы сильно повреждены. Крупные суда выброшены на берег. Ущерб велик и во внутренних частях побережья. Здания и сооружения имеют сильные, средние и слабые разрушения в зависимости от удаленности от берега. В устьях рек высокие штормовые нагоны воды. Имеются человеческие жертвы. 6 баллов - катастрофическое цунами. Полное опустошение побережья и приморских территорий. Суша затоплена на значительные расстояния вглубь. Масштабы последствий цунами зависят от разрушительной силы волны, характера и природных особенностей берега и побережья, эффективности и своевременности предпринятых мер по снижению ущерба. Особенно опасны цунами для поселков, городов и сооружений, расположенных на низменных берегах океана, а также находящихся на вершине заливов и бухт, широко открытых к океану, куда цунами нагоняют большую массу воды, затопляющую устья и долины рек на 2 - 3 км от моря. Цунами могут вызвать затопление обширных территорий морской водой.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2021-09-29T14:10:27+03:00</dcterms:created>
  <dcterms:modified xsi:type="dcterms:W3CDTF">2021-09-29T14:10:27+03:00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